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Сравнение производительности  </w:t>
      </w:r>
      <w:r>
        <w:rPr>
          <w:rFonts w:ascii="Times New Roman" w:hAnsi="Times New Roman"/>
          <w:b/>
          <w:bCs/>
          <w:sz w:val="24"/>
          <w:szCs w:val="24"/>
        </w:rPr>
        <w:t xml:space="preserve">NumPy </w:t>
      </w:r>
      <w:r>
        <w:rPr>
          <w:rFonts w:ascii="Times New Roman" w:hAnsi="Times New Roman"/>
          <w:b/>
          <w:bCs/>
          <w:sz w:val="24"/>
          <w:szCs w:val="24"/>
        </w:rPr>
        <w:t xml:space="preserve">и </w:t>
      </w:r>
      <w:r>
        <w:rPr>
          <w:rStyle w:val="Strong"/>
          <w:rFonts w:ascii="Times New Roman" w:hAnsi="Times New Roman"/>
          <w:b/>
          <w:bCs/>
          <w:sz w:val="24"/>
          <w:szCs w:val="24"/>
        </w:rPr>
        <w:t>TaiChi Lang</w:t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Для сравнения производительности использована задача вычисления силы в системе N тел. Сравнения производилось для систем тел, содержащих от 10 частиц до 50000 частиц. Вычисления проводились на компьютере с CPU: Intel i9-10900 (10 ядер, 20 потоков) частота 5.200GHz.</w:t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Графики зависимости времени выполнения и ускорения относительно NumPy в логарифмических шкалах</w:t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33020</wp:posOffset>
            </wp:positionH>
            <wp:positionV relativeFrom="paragraph">
              <wp:posOffset>69850</wp:posOffset>
            </wp:positionV>
            <wp:extent cx="6120130" cy="2447290"/>
            <wp:effectExtent l="0" t="0" r="0" b="0"/>
            <wp:wrapTopAndBottom/>
            <wp:docPr id="1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7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84905"/>
            <wp:effectExtent l="0" t="0" r="0" b="0"/>
            <wp:wrapSquare wrapText="largest"/>
            <wp:docPr id="2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84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8554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85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Style17"/>
        <w:bidi w:val="0"/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Графики зависимости времени выполнения и ускорения относительно NumPy в обычных шкалах</w:t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7220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72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42360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2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Style17"/>
        <w:bidi w:val="0"/>
        <w:jc w:val="left"/>
        <w:rPr/>
      </w:pPr>
      <w:r>
        <w:rPr>
          <w:rFonts w:ascii="Times New Roman" w:hAnsi="Times New Roman"/>
        </w:rPr>
        <w:t xml:space="preserve">Проведенное дополнительное исследование для массивов большего размера показало, что для массивов больших размеров наибольшую производительность обеспечивает использование параметра выполнения </w:t>
      </w:r>
      <w:r>
        <w:rPr>
          <w:rStyle w:val="Strong"/>
          <w:rFonts w:ascii="Times New Roman" w:hAnsi="Times New Roman"/>
        </w:rPr>
        <w:t>Pointer Memory</w:t>
      </w:r>
      <w:r>
        <w:rPr>
          <w:rStyle w:val="Strong"/>
          <w:rFonts w:ascii="Times New Roman" w:hAnsi="Times New Roman"/>
          <w:b w:val="false"/>
          <w:bCs w:val="false"/>
        </w:rPr>
        <w:t>.</w:t>
      </w:r>
    </w:p>
    <w:p>
      <w:pPr>
        <w:pStyle w:val="Style17"/>
        <w:bidi w:val="0"/>
        <w:jc w:val="left"/>
        <w:rPr>
          <w:rStyle w:val="Strong"/>
          <w:rFonts w:ascii="Times New Roman" w:hAnsi="Times New Roman"/>
          <w:b w:val="false"/>
          <w:bCs w:val="false"/>
        </w:rPr>
      </w:pPr>
      <w:r>
        <w:rPr/>
      </w:r>
    </w:p>
    <w:p>
      <w:pPr>
        <w:pStyle w:val="Heading3"/>
        <w:bidi w:val="0"/>
        <w:jc w:val="left"/>
        <w:rPr/>
      </w:pPr>
      <w:r>
        <w:rPr>
          <w:rStyle w:val="Strong"/>
          <w:rFonts w:ascii="Times New Roman" w:hAnsi="Times New Roman"/>
          <w:b/>
          <w:bCs/>
          <w:sz w:val="20"/>
          <w:szCs w:val="20"/>
        </w:rPr>
        <w:t xml:space="preserve">Что такое CPU Pointer Memory в TaiChi Lang? </w:t>
      </w:r>
    </w:p>
    <w:p>
      <w:pPr>
        <w:pStyle w:val="BodyText"/>
        <w:bidi w:val="0"/>
        <w:spacing w:lineRule="auto" w:line="276" w:before="0" w:after="140"/>
        <w:jc w:val="left"/>
        <w:rPr/>
      </w:pPr>
      <w:r>
        <w:rPr>
          <w:rFonts w:ascii="Times New Roman" w:hAnsi="Times New Roman"/>
          <w:sz w:val="20"/>
          <w:szCs w:val="20"/>
        </w:rPr>
        <w:t xml:space="preserve">В </w:t>
      </w:r>
      <w:r>
        <w:rPr>
          <w:rFonts w:ascii="Times New Roman" w:hAnsi="Times New Roman"/>
          <w:b/>
          <w:bCs/>
          <w:sz w:val="20"/>
          <w:szCs w:val="20"/>
        </w:rPr>
        <w:t>TaiChi Lang</w:t>
      </w:r>
      <w:r>
        <w:rPr>
          <w:rFonts w:ascii="Times New Roman" w:hAnsi="Times New Roman"/>
          <w:sz w:val="20"/>
          <w:szCs w:val="20"/>
        </w:rPr>
        <w:t xml:space="preserve"> параметр </w:t>
      </w:r>
      <w:r>
        <w:rPr>
          <w:rStyle w:val="Strong"/>
          <w:rFonts w:ascii="Times New Roman" w:hAnsi="Times New Roman"/>
          <w:sz w:val="20"/>
          <w:szCs w:val="20"/>
        </w:rPr>
        <w:t xml:space="preserve">CPU Pointer Memory </w:t>
      </w:r>
      <w:r>
        <w:rPr>
          <w:rFonts w:ascii="Times New Roman" w:hAnsi="Times New Roman"/>
          <w:sz w:val="20"/>
          <w:szCs w:val="20"/>
        </w:rPr>
        <w:t xml:space="preserve">определяет, как данные, используемые в ядрах (kernels), взаимодействуют с памятью процессора. Это особенно важно, поскольку </w:t>
      </w:r>
      <w:r>
        <w:rPr>
          <w:rFonts w:ascii="Times New Roman" w:hAnsi="Times New Roman"/>
          <w:b/>
          <w:bCs/>
          <w:sz w:val="20"/>
          <w:szCs w:val="20"/>
        </w:rPr>
        <w:t>TaiChi Lang</w:t>
      </w:r>
      <w:r>
        <w:rPr>
          <w:rFonts w:ascii="Times New Roman" w:hAnsi="Times New Roman"/>
          <w:sz w:val="20"/>
          <w:szCs w:val="20"/>
        </w:rPr>
        <w:t xml:space="preserve"> работает с низкоуровневыми структурами данных. </w:t>
      </w:r>
    </w:p>
    <w:p>
      <w:pPr>
        <w:pStyle w:val="Heading4"/>
        <w:numPr>
          <w:ilvl w:val="0"/>
          <w:numId w:val="0"/>
        </w:numPr>
        <w:bidi w:val="0"/>
        <w:spacing w:before="120" w:after="120"/>
        <w:jc w:val="left"/>
        <w:rPr/>
      </w:pPr>
      <w:r>
        <w:rPr>
          <w:rStyle w:val="Strong"/>
          <w:rFonts w:ascii="Times New Roman" w:hAnsi="Times New Roman"/>
          <w:b/>
          <w:bCs/>
          <w:sz w:val="20"/>
          <w:szCs w:val="20"/>
        </w:rPr>
        <w:t xml:space="preserve">Основные </w:t>
      </w:r>
      <w:r>
        <w:rPr>
          <w:rStyle w:val="Strong"/>
          <w:rFonts w:ascii="Times New Roman" w:hAnsi="Times New Roman"/>
          <w:b/>
          <w:bCs/>
          <w:sz w:val="20"/>
          <w:szCs w:val="20"/>
        </w:rPr>
        <w:t>принципы</w:t>
      </w:r>
      <w:r>
        <w:rPr>
          <w:rStyle w:val="Strong"/>
          <w:rFonts w:ascii="Times New Roman" w:hAnsi="Times New Roman"/>
          <w:b/>
          <w:bCs/>
          <w:sz w:val="20"/>
          <w:szCs w:val="20"/>
        </w:rPr>
        <w:t xml:space="preserve">: 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left="709"/>
        <w:jc w:val="left"/>
        <w:rPr/>
      </w:pPr>
      <w:r>
        <w:rPr>
          <w:rStyle w:val="Strong"/>
          <w:rFonts w:ascii="Times New Roman" w:hAnsi="Times New Roman"/>
          <w:sz w:val="20"/>
          <w:szCs w:val="20"/>
        </w:rPr>
        <w:t xml:space="preserve">Оптимизация доступа к памяти 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spacing w:before="0" w:after="0"/>
        <w:ind w:hanging="283" w:left="1418"/>
        <w:jc w:val="left"/>
        <w:rPr/>
      </w:pPr>
      <w:r>
        <w:rPr>
          <w:rStyle w:val="Strong"/>
          <w:rFonts w:ascii="Times New Roman" w:hAnsi="Times New Roman"/>
          <w:sz w:val="20"/>
          <w:szCs w:val="20"/>
        </w:rPr>
        <w:t xml:space="preserve">Pointer Memory </w:t>
      </w:r>
      <w:r>
        <w:rPr>
          <w:rFonts w:ascii="Times New Roman" w:hAnsi="Times New Roman"/>
          <w:sz w:val="20"/>
          <w:szCs w:val="20"/>
        </w:rPr>
        <w:t>напрямую связан с тем, как данные хранятся и адресуются в памяти. На CPU доступ к памяти часто является узким местом производительности, особенно при работе с большими массивами данных.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spacing w:before="0" w:after="0"/>
        <w:ind w:hanging="283" w:left="1418"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Когда </w:t>
      </w:r>
      <w:r>
        <w:rPr>
          <w:rFonts w:ascii="Times New Roman" w:hAnsi="Times New Roman"/>
          <w:b/>
          <w:bCs/>
          <w:sz w:val="20"/>
          <w:szCs w:val="20"/>
        </w:rPr>
        <w:t>Pointer Memory</w:t>
      </w:r>
      <w:r>
        <w:rPr>
          <w:rFonts w:ascii="Times New Roman" w:hAnsi="Times New Roman"/>
          <w:sz w:val="20"/>
          <w:szCs w:val="20"/>
        </w:rPr>
        <w:t xml:space="preserve"> правильно настроен, </w:t>
      </w:r>
      <w:r>
        <w:rPr>
          <w:rFonts w:ascii="Times New Roman" w:hAnsi="Times New Roman"/>
          <w:b/>
          <w:bCs/>
          <w:sz w:val="20"/>
          <w:szCs w:val="20"/>
        </w:rPr>
        <w:t>TaiChi Lang</w:t>
      </w:r>
      <w:r>
        <w:rPr>
          <w:rFonts w:ascii="Times New Roman" w:hAnsi="Times New Roman"/>
          <w:sz w:val="20"/>
          <w:szCs w:val="20"/>
        </w:rPr>
        <w:t>:</w:t>
      </w:r>
    </w:p>
    <w:p>
      <w:pPr>
        <w:pStyle w:val="BodyText"/>
        <w:numPr>
          <w:ilvl w:val="2"/>
          <w:numId w:val="3"/>
        </w:numPr>
        <w:tabs>
          <w:tab w:val="clear" w:pos="709"/>
          <w:tab w:val="left" w:pos="2127" w:leader="none"/>
        </w:tabs>
        <w:bidi w:val="0"/>
        <w:spacing w:before="0" w:after="0"/>
        <w:ind w:hanging="283" w:left="2127"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Минимизирует количество операций чтения/записи из памяти.</w:t>
      </w:r>
    </w:p>
    <w:p>
      <w:pPr>
        <w:pStyle w:val="BodyText"/>
        <w:numPr>
          <w:ilvl w:val="2"/>
          <w:numId w:val="3"/>
        </w:numPr>
        <w:tabs>
          <w:tab w:val="clear" w:pos="709"/>
          <w:tab w:val="left" w:pos="2127" w:leader="none"/>
        </w:tabs>
        <w:bidi w:val="0"/>
        <w:spacing w:before="0" w:after="0"/>
        <w:ind w:hanging="283" w:left="2127"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Использует кэши процессора (L1, L2, L3) максимально эффективно.</w:t>
      </w:r>
    </w:p>
    <w:p>
      <w:pPr>
        <w:pStyle w:val="BodyText"/>
        <w:numPr>
          <w:ilvl w:val="2"/>
          <w:numId w:val="3"/>
        </w:numPr>
        <w:tabs>
          <w:tab w:val="clear" w:pos="709"/>
          <w:tab w:val="left" w:pos="2127" w:leader="none"/>
        </w:tabs>
        <w:bidi w:val="0"/>
        <w:ind w:hanging="283" w:left="2127"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Уменьшает фрагментацию памяти и задержки при обращении к данным. </w:t>
      </w:r>
    </w:p>
    <w:p>
      <w:pPr>
        <w:pStyle w:val="BodyText"/>
        <w:numPr>
          <w:ilvl w:val="0"/>
          <w:numId w:val="0"/>
        </w:numPr>
        <w:bidi w:val="0"/>
        <w:ind w:hanging="0" w:left="0"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Это особенно важно для задач, где данные используются повторно (например, в циклах или итеративных алгоритмах). 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ind w:hanging="283" w:left="709"/>
        <w:jc w:val="left"/>
        <w:rPr/>
      </w:pPr>
      <w:r>
        <w:rPr>
          <w:rStyle w:val="Strong"/>
          <w:rFonts w:ascii="Times New Roman" w:hAnsi="Times New Roman"/>
          <w:sz w:val="20"/>
          <w:szCs w:val="20"/>
        </w:rPr>
        <w:t xml:space="preserve">Локальность данных 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spacing w:before="0" w:after="0"/>
        <w:ind w:hanging="283" w:left="1418"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CPU работает быстрее, когда данные расположены в памяти последовательно (так называемая "пространственная локальность").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spacing w:before="0" w:after="0"/>
        <w:ind w:hanging="283" w:left="1418"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t>Pointer Memory</w:t>
      </w:r>
      <w:r>
        <w:rPr>
          <w:rFonts w:ascii="Times New Roman" w:hAnsi="Times New Roman"/>
          <w:sz w:val="20"/>
          <w:szCs w:val="20"/>
        </w:rPr>
        <w:t xml:space="preserve"> помогает </w:t>
      </w:r>
      <w:r>
        <w:rPr>
          <w:rFonts w:ascii="Times New Roman" w:hAnsi="Times New Roman"/>
          <w:b/>
          <w:bCs/>
          <w:sz w:val="20"/>
          <w:szCs w:val="20"/>
        </w:rPr>
        <w:t>TaiChi Lang</w:t>
      </w:r>
      <w:r>
        <w:rPr>
          <w:rFonts w:ascii="Times New Roman" w:hAnsi="Times New Roman"/>
          <w:sz w:val="20"/>
          <w:szCs w:val="20"/>
        </w:rPr>
        <w:t xml:space="preserve"> организовать данные таким образом, чтобы они были выровнены и доступны блоками, что позволяет использовать SIMD-инструкции (Single Instruction, Multiple Data) процессора.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spacing w:before="0" w:after="0"/>
        <w:ind w:hanging="283" w:left="1418"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SIMD-инструкции позволяют выполнять одну операцию сразу над несколькими элементами данных, что значительно ускоряет вычисления. 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left="0"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ind w:hanging="283" w:left="709"/>
        <w:jc w:val="left"/>
        <w:rPr/>
      </w:pPr>
      <w:r>
        <w:rPr>
          <w:rStyle w:val="Strong"/>
          <w:rFonts w:ascii="Times New Roman" w:hAnsi="Times New Roman"/>
          <w:sz w:val="20"/>
          <w:szCs w:val="20"/>
        </w:rPr>
        <w:t xml:space="preserve">Эффективное использование указателей 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spacing w:before="0" w:after="0"/>
        <w:ind w:hanging="283" w:left="1418"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t>Pointer Memory</w:t>
      </w:r>
      <w:r>
        <w:rPr>
          <w:rFonts w:ascii="Times New Roman" w:hAnsi="Times New Roman"/>
          <w:sz w:val="20"/>
          <w:szCs w:val="20"/>
        </w:rPr>
        <w:t xml:space="preserve"> оптимизирует работу с указателями, которые используются для доступа к данным. Это особенно важно для ядер (kernels), которые выполняются на CPU.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spacing w:before="0" w:after="0"/>
        <w:ind w:hanging="283" w:left="1418"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Эффективные указатели позволяют:</w:t>
      </w:r>
    </w:p>
    <w:p>
      <w:pPr>
        <w:pStyle w:val="BodyText"/>
        <w:numPr>
          <w:ilvl w:val="2"/>
          <w:numId w:val="3"/>
        </w:numPr>
        <w:tabs>
          <w:tab w:val="clear" w:pos="709"/>
          <w:tab w:val="left" w:pos="2127" w:leader="none"/>
        </w:tabs>
        <w:bidi w:val="0"/>
        <w:spacing w:before="0" w:after="0"/>
        <w:ind w:hanging="283" w:left="2127"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Быстро перемещаться по массивам данных.</w:t>
      </w:r>
    </w:p>
    <w:p>
      <w:pPr>
        <w:pStyle w:val="BodyText"/>
        <w:numPr>
          <w:ilvl w:val="2"/>
          <w:numId w:val="3"/>
        </w:numPr>
        <w:tabs>
          <w:tab w:val="clear" w:pos="709"/>
          <w:tab w:val="left" w:pos="2127" w:leader="none"/>
        </w:tabs>
        <w:bidi w:val="0"/>
        <w:spacing w:before="0" w:after="0"/>
        <w:ind w:hanging="283" w:left="2127"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Избегать лишних вычислений при обращении к элементам массива.</w:t>
      </w:r>
    </w:p>
    <w:p>
      <w:pPr>
        <w:pStyle w:val="BodyText"/>
        <w:numPr>
          <w:ilvl w:val="2"/>
          <w:numId w:val="3"/>
        </w:numPr>
        <w:tabs>
          <w:tab w:val="clear" w:pos="709"/>
          <w:tab w:val="left" w:pos="2127" w:leader="none"/>
        </w:tabs>
        <w:bidi w:val="0"/>
        <w:spacing w:before="0" w:after="0"/>
        <w:ind w:hanging="283" w:left="2127"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Уменьшить количество инструкций, необходимых для доступа к данным. 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ind w:hanging="283" w:left="709"/>
        <w:jc w:val="left"/>
        <w:rPr/>
      </w:pPr>
      <w:r>
        <w:rPr>
          <w:rStyle w:val="Strong"/>
          <w:rFonts w:ascii="Times New Roman" w:hAnsi="Times New Roman"/>
          <w:sz w:val="20"/>
          <w:szCs w:val="20"/>
        </w:rPr>
        <w:t xml:space="preserve">Параллелизм на уровне CPU 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spacing w:before="0" w:after="0"/>
        <w:ind w:hanging="283" w:left="1418"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Современные CPU поддерживают многопоточность и векторизацию. </w:t>
      </w:r>
      <w:r>
        <w:rPr>
          <w:rFonts w:ascii="Times New Roman" w:hAnsi="Times New Roman"/>
          <w:b/>
          <w:bCs/>
          <w:sz w:val="20"/>
          <w:szCs w:val="20"/>
        </w:rPr>
        <w:t>TaiChi Lang</w:t>
      </w:r>
      <w:r>
        <w:rPr>
          <w:rFonts w:ascii="Times New Roman" w:hAnsi="Times New Roman"/>
          <w:sz w:val="20"/>
          <w:szCs w:val="20"/>
        </w:rPr>
        <w:t xml:space="preserve"> автоматически распараллеливает вычисления, если это возможно.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spacing w:before="0" w:after="0"/>
        <w:ind w:hanging="283" w:left="1418"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t>Pointer Memory</w:t>
      </w:r>
      <w:r>
        <w:rPr>
          <w:rFonts w:ascii="Times New Roman" w:hAnsi="Times New Roman"/>
          <w:sz w:val="20"/>
          <w:szCs w:val="20"/>
        </w:rPr>
        <w:t xml:space="preserve"> помогает </w:t>
      </w:r>
      <w:r>
        <w:rPr>
          <w:rFonts w:ascii="Times New Roman" w:hAnsi="Times New Roman"/>
          <w:b/>
          <w:bCs/>
          <w:sz w:val="20"/>
          <w:szCs w:val="20"/>
        </w:rPr>
        <w:t>TaiChi Lang</w:t>
      </w:r>
      <w:r>
        <w:rPr>
          <w:rFonts w:ascii="Times New Roman" w:hAnsi="Times New Roman"/>
          <w:sz w:val="20"/>
          <w:szCs w:val="20"/>
        </w:rPr>
        <w:t xml:space="preserve"> эффективно распределять данные между потоками, минимизируя конфликты при доступе к памяти.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spacing w:before="0" w:after="0"/>
        <w:ind w:hanging="283" w:left="1418"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Это приводит к более равномерной загрузке всех ядер процессора и увеличению общей производительности. 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ind w:hanging="283" w:left="709"/>
        <w:jc w:val="left"/>
        <w:rPr/>
      </w:pPr>
      <w:r>
        <w:rPr>
          <w:rStyle w:val="Strong"/>
          <w:rFonts w:ascii="Times New Roman" w:hAnsi="Times New Roman"/>
          <w:sz w:val="20"/>
          <w:szCs w:val="20"/>
        </w:rPr>
        <w:t xml:space="preserve">Автоматическая оптимизация 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spacing w:before="0" w:after="0"/>
        <w:ind w:hanging="283" w:left="1418"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t>TaiChi Lang</w:t>
      </w:r>
      <w:r>
        <w:rPr>
          <w:rFonts w:ascii="Times New Roman" w:hAnsi="Times New Roman"/>
          <w:sz w:val="20"/>
          <w:szCs w:val="20"/>
        </w:rPr>
        <w:t xml:space="preserve"> использует компилятор для генерации высоко оптимизированного машинного кода. </w:t>
      </w:r>
      <w:r>
        <w:rPr>
          <w:rFonts w:ascii="Times New Roman" w:hAnsi="Times New Roman"/>
          <w:b/>
          <w:bCs/>
          <w:sz w:val="20"/>
          <w:szCs w:val="20"/>
        </w:rPr>
        <w:t>Pointer Memory</w:t>
      </w:r>
      <w:r>
        <w:rPr>
          <w:rFonts w:ascii="Times New Roman" w:hAnsi="Times New Roman"/>
          <w:sz w:val="20"/>
          <w:szCs w:val="20"/>
        </w:rPr>
        <w:t xml:space="preserve"> предоставляет компилятору дополнительную информацию о структуре данных, что позволяет:</w:t>
      </w:r>
    </w:p>
    <w:p>
      <w:pPr>
        <w:pStyle w:val="BodyText"/>
        <w:numPr>
          <w:ilvl w:val="2"/>
          <w:numId w:val="3"/>
        </w:numPr>
        <w:tabs>
          <w:tab w:val="clear" w:pos="709"/>
          <w:tab w:val="left" w:pos="2127" w:leader="none"/>
        </w:tabs>
        <w:bidi w:val="0"/>
        <w:spacing w:before="0" w:after="0"/>
        <w:ind w:hanging="283" w:left="2127"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Лучше предсказывать доступ к памяти.</w:t>
      </w:r>
    </w:p>
    <w:p>
      <w:pPr>
        <w:pStyle w:val="BodyText"/>
        <w:numPr>
          <w:ilvl w:val="2"/>
          <w:numId w:val="3"/>
        </w:numPr>
        <w:tabs>
          <w:tab w:val="clear" w:pos="709"/>
          <w:tab w:val="left" w:pos="2127" w:leader="none"/>
        </w:tabs>
        <w:bidi w:val="0"/>
        <w:spacing w:before="0" w:after="0"/>
        <w:ind w:hanging="283" w:left="2127"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Оптимизировать порядок выполнения инструкций.</w:t>
      </w:r>
    </w:p>
    <w:p>
      <w:pPr>
        <w:pStyle w:val="BodyText"/>
        <w:numPr>
          <w:ilvl w:val="2"/>
          <w:numId w:val="3"/>
        </w:numPr>
        <w:tabs>
          <w:tab w:val="clear" w:pos="709"/>
          <w:tab w:val="left" w:pos="2127" w:leader="none"/>
        </w:tabs>
        <w:bidi w:val="0"/>
        <w:ind w:hanging="283" w:left="2127"/>
        <w:jc w:val="lef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Снижать количество промахов в кэше. </w:t>
      </w:r>
    </w:p>
    <w:p>
      <w:pPr>
        <w:pStyle w:val="Style17"/>
        <w:bidi w:val="0"/>
        <w:jc w:val="left"/>
        <w:rPr>
          <w:rStyle w:val="Strong"/>
          <w:rFonts w:ascii="Times New Roman" w:hAnsi="Times New Roman"/>
          <w:b w:val="false"/>
          <w:bCs w:val="false"/>
          <w:sz w:val="20"/>
          <w:szCs w:val="20"/>
        </w:rPr>
      </w:pPr>
      <w:r>
        <w:rPr/>
      </w:r>
    </w:p>
    <w:p>
      <w:pPr>
        <w:pStyle w:val="Style17"/>
        <w:bidi w:val="0"/>
        <w:jc w:val="left"/>
        <w:rPr/>
      </w:pPr>
      <w:r>
        <w:rPr>
          <w:rStyle w:val="Strong"/>
          <w:rFonts w:ascii="Times New Roman" w:hAnsi="Times New Roman"/>
          <w:b w:val="false"/>
          <w:bCs w:val="false"/>
        </w:rPr>
        <w:t xml:space="preserve">Для массивов от 10 частиц до 20000 частиц было проведено сравнение полученных значений вычисленной силы, со значениями полученными </w:t>
      </w:r>
      <w:r>
        <w:rPr>
          <w:rStyle w:val="Strong"/>
          <w:rFonts w:ascii="Times New Roman" w:hAnsi="Times New Roman"/>
          <w:b/>
          <w:bCs/>
        </w:rPr>
        <w:t>NumPy</w:t>
      </w:r>
      <w:r>
        <w:rPr>
          <w:rStyle w:val="Strong"/>
          <w:rFonts w:ascii="Times New Roman" w:hAnsi="Times New Roman"/>
          <w:b w:val="false"/>
          <w:bCs w:val="false"/>
        </w:rPr>
        <w:t xml:space="preserve">. </w:t>
      </w:r>
      <w:r>
        <w:rPr>
          <w:rStyle w:val="Strong"/>
          <w:rFonts w:ascii="Times New Roman" w:hAnsi="Times New Roman"/>
          <w:b w:val="false"/>
          <w:bCs w:val="false"/>
        </w:rPr>
        <w:t xml:space="preserve">Сравнения показало, что все вычисления </w:t>
      </w:r>
      <w:r>
        <w:rPr>
          <w:rStyle w:val="Strong"/>
          <w:rFonts w:ascii="Times New Roman" w:hAnsi="Times New Roman"/>
          <w:b w:val="false"/>
          <w:bCs w:val="false"/>
        </w:rPr>
        <w:t xml:space="preserve">с помощью </w:t>
      </w:r>
      <w:r>
        <w:rPr>
          <w:rStyle w:val="Strong"/>
          <w:rFonts w:ascii="Times New Roman" w:hAnsi="Times New Roman"/>
          <w:b/>
          <w:bCs/>
        </w:rPr>
        <w:t>TaiChi Lang</w:t>
      </w:r>
      <w:r>
        <w:rPr>
          <w:rStyle w:val="Strong"/>
          <w:rFonts w:ascii="Times New Roman" w:hAnsi="Times New Roman"/>
          <w:b w:val="false"/>
          <w:bCs w:val="false"/>
        </w:rPr>
        <w:t xml:space="preserve"> совпадают с </w:t>
      </w:r>
      <w:r>
        <w:rPr>
          <w:rStyle w:val="Strong"/>
          <w:rFonts w:ascii="Times New Roman" w:hAnsi="Times New Roman"/>
          <w:b/>
          <w:bCs/>
        </w:rPr>
        <w:t>NumPy</w:t>
      </w:r>
      <w:r>
        <w:rPr>
          <w:rStyle w:val="Strong"/>
          <w:rFonts w:ascii="Times New Roman" w:hAnsi="Times New Roman"/>
          <w:b w:val="false"/>
          <w:bCs w:val="false"/>
        </w:rPr>
        <w:t xml:space="preserve"> </w:t>
      </w:r>
      <w:r>
        <w:rPr>
          <w:rStyle w:val="Strong"/>
          <w:rFonts w:ascii="Times New Roman" w:hAnsi="Times New Roman"/>
          <w:b w:val="false"/>
          <w:bCs w:val="false"/>
        </w:rPr>
        <w:t xml:space="preserve">с точностью до 2 знака после запятой. </w:t>
      </w:r>
      <w:r>
        <w:rPr>
          <w:rStyle w:val="Strong"/>
          <w:rFonts w:ascii="Times New Roman" w:hAnsi="Times New Roman"/>
          <w:b w:val="false"/>
          <w:bCs w:val="false"/>
        </w:rPr>
        <w:t xml:space="preserve">Предположительно, это связано с тем, что </w:t>
      </w:r>
      <w:r>
        <w:rPr>
          <w:rStyle w:val="Strong"/>
          <w:rFonts w:ascii="Times New Roman" w:hAnsi="Times New Roman"/>
          <w:b/>
          <w:bCs/>
        </w:rPr>
        <w:t xml:space="preserve">TaiChi Lang  </w:t>
      </w:r>
      <w:r>
        <w:rPr>
          <w:rStyle w:val="Strong"/>
          <w:rFonts w:ascii="Times New Roman" w:hAnsi="Times New Roman"/>
          <w:b w:val="false"/>
          <w:bCs w:val="false"/>
        </w:rPr>
        <w:t xml:space="preserve">использует параметр </w:t>
      </w:r>
      <w:r>
        <w:rPr>
          <w:rStyle w:val="Style12"/>
          <w:rFonts w:ascii="Times New Roman" w:hAnsi="Times New Roman"/>
          <w:b/>
          <w:bCs/>
        </w:rPr>
        <w:t>fast_math=True</w:t>
      </w:r>
      <w:r>
        <w:rPr>
          <w:rStyle w:val="Style12"/>
          <w:rFonts w:ascii="Times New Roman" w:hAnsi="Times New Roman"/>
          <w:b w:val="false"/>
          <w:bCs w:val="false"/>
        </w:rPr>
        <w:t xml:space="preserve"> по умолчанию, т. е. Вычисления проводятся на более низкой точности, из-за использования аппроксимированных функций вместо стандартных.</w:t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/>
      </w:pPr>
      <w:r>
        <w:rPr>
          <w:rFonts w:ascii="Times New Roman" w:hAnsi="Times New Roman"/>
        </w:rPr>
        <w:t>Исследования в</w:t>
      </w:r>
      <w:r>
        <w:rPr>
          <w:rFonts w:ascii="Times New Roman" w:hAnsi="Times New Roman"/>
        </w:rPr>
        <w:t xml:space="preserve">лияния параметров настройки поведения </w:t>
      </w:r>
      <w:r>
        <w:rPr>
          <w:rStyle w:val="Strong"/>
          <w:rFonts w:ascii="Times New Roman" w:hAnsi="Times New Roman"/>
          <w:b/>
          <w:bCs/>
        </w:rPr>
        <w:t xml:space="preserve">TaiChi Lang </w:t>
      </w:r>
      <w:r>
        <w:rPr>
          <w:rStyle w:val="Strong"/>
          <w:rFonts w:ascii="Times New Roman" w:hAnsi="Times New Roman"/>
          <w:b w:val="false"/>
          <w:bCs w:val="false"/>
        </w:rPr>
        <w:t xml:space="preserve">на скорость и точность будут продолжены </w:t>
      </w:r>
      <w:r>
        <w:rPr>
          <w:rStyle w:val="Strong"/>
          <w:rFonts w:ascii="Times New Roman" w:hAnsi="Times New Roman"/>
          <w:b w:val="false"/>
          <w:bCs w:val="false"/>
        </w:rPr>
        <w:t>на задаче о падении ткани на препятствие в форме шара</w:t>
      </w:r>
      <w:r>
        <w:rPr>
          <w:rStyle w:val="Strong"/>
          <w:rFonts w:ascii="Times New Roman" w:hAnsi="Times New Roman"/>
          <w:b w:val="false"/>
          <w:bCs w:val="false"/>
        </w:rPr>
        <w:t>.</w:t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17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modern"/>
    <w:pitch w:val="fixed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200"/>
  <w:defaultTabStop w:val="709"/>
  <w:autoHyphenation w:val="true"/>
  <w:hyphenationZone w:val="0"/>
  <w:compat>
    <w:compatSetting w:name="compatibilityMode" w:uri="http://schemas.microsoft.com/office/word" w:val="12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kinsoku w:val="true"/>
      <w:overflowPunct w:val="true"/>
      <w:autoSpaceDE w:val="true"/>
      <w:bidi w:val="0"/>
    </w:pPr>
    <w:rPr>
      <w:rFonts w:ascii="Liberation Serif" w:hAnsi="Liberation Serif" w:eastAsia="Noto Serif CJK SC" w:cs="Noto Sans"/>
      <w:color w:val="auto"/>
      <w:sz w:val="24"/>
      <w:szCs w:val="24"/>
      <w:lang w:val="ru-RU" w:eastAsia="zh-CN" w:bidi="hi-IN"/>
    </w:rPr>
  </w:style>
  <w:style w:type="paragraph" w:styleId="Heading3">
    <w:name w:val="heading 3"/>
    <w:basedOn w:val="Style15"/>
    <w:next w:val="BodyText"/>
    <w:qFormat/>
    <w:pPr>
      <w:numPr>
        <w:ilvl w:val="0"/>
        <w:numId w:val="0"/>
      </w:numPr>
      <w:spacing w:before="140" w:after="120"/>
      <w:outlineLvl w:val="2"/>
    </w:pPr>
    <w:rPr>
      <w:rFonts w:ascii="Liberation Serif" w:hAnsi="Liberation Serif" w:eastAsia="Noto Serif CJK SC" w:cs="Noto Sans"/>
      <w:b/>
      <w:bCs/>
      <w:sz w:val="28"/>
      <w:szCs w:val="28"/>
    </w:rPr>
  </w:style>
  <w:style w:type="paragraph" w:styleId="Heading4">
    <w:name w:val="heading 4"/>
    <w:basedOn w:val="Style15"/>
    <w:next w:val="BodyText"/>
    <w:qFormat/>
    <w:pPr>
      <w:numPr>
        <w:ilvl w:val="0"/>
        <w:numId w:val="0"/>
      </w:numPr>
      <w:spacing w:before="120" w:after="120"/>
      <w:outlineLvl w:val="3"/>
    </w:pPr>
    <w:rPr>
      <w:rFonts w:ascii="Liberation Serif" w:hAnsi="Liberation Serif" w:eastAsia="Noto Serif CJK SC" w:cs="Noto Sans"/>
      <w:b/>
      <w:bCs/>
      <w:sz w:val="24"/>
      <w:szCs w:val="24"/>
    </w:rPr>
  </w:style>
  <w:style w:type="character" w:styleId="Strong">
    <w:name w:val="Strong"/>
    <w:qFormat/>
    <w:rPr>
      <w:b/>
      <w:bCs/>
    </w:rPr>
  </w:style>
  <w:style w:type="character" w:styleId="Style12">
    <w:name w:val="Исходный текст"/>
    <w:qFormat/>
    <w:rPr>
      <w:rFonts w:ascii="Liberation Mono" w:hAnsi="Liberation Mono" w:eastAsia="Noto Sans Mono CJK SC" w:cs="Liberation Mono"/>
    </w:rPr>
  </w:style>
  <w:style w:type="character" w:styleId="Style13">
    <w:name w:val="Символ нумерации"/>
    <w:qFormat/>
    <w:rPr/>
  </w:style>
  <w:style w:type="character" w:styleId="Style14">
    <w:name w:val="Маркеры"/>
    <w:qFormat/>
    <w:rPr>
      <w:rFonts w:ascii="OpenSymbol" w:hAnsi="OpenSymbol" w:eastAsia="OpenSymbol" w:cs="OpenSymbol"/>
    </w:rPr>
  </w:style>
  <w:style w:type="paragraph" w:styleId="Style15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"/>
      <w:i/>
      <w:iCs/>
      <w:sz w:val="24"/>
      <w:szCs w:val="24"/>
    </w:rPr>
  </w:style>
  <w:style w:type="paragraph" w:styleId="Style16">
    <w:name w:val="Указатель"/>
    <w:basedOn w:val="Normal"/>
    <w:qFormat/>
    <w:pPr>
      <w:suppressLineNumbers/>
    </w:pPr>
    <w:rPr>
      <w:rFonts w:cs="Noto Sans"/>
    </w:rPr>
  </w:style>
  <w:style w:type="paragraph" w:styleId="Style17">
    <w:name w:val="Текст в заданном формате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14</TotalTime>
  <Application>LibreOffice/24.8.4.2$Linux_X86_64 LibreOffice_project/bb3cfa12c7b1bf994ecc5649a80400d06cd71002</Application>
  <AppVersion>15.0000</AppVersion>
  <Pages>4</Pages>
  <Words>505</Words>
  <Characters>3366</Characters>
  <CharactersWithSpaces>3825</CharactersWithSpaces>
  <Paragraphs>37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2025-03-29T21:24:12Z</dcterms:modified>
  <cp:revision>3</cp:revision>
  <dc:subject/>
  <dc:title/>
</cp:coreProperties>
</file>